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center"/>
        <w:rPr>
          <w:rFonts w:ascii="华文中宋" w:hAnsi="华文中宋" w:eastAsia="华文中宋" w:cs="方正小标宋简体"/>
          <w:b/>
          <w:bCs/>
          <w:sz w:val="40"/>
          <w:szCs w:val="40"/>
        </w:rPr>
      </w:pPr>
      <w:r>
        <w:rPr>
          <w:rFonts w:hint="eastAsia" w:ascii="华文中宋" w:hAnsi="华文中宋" w:eastAsia="华文中宋" w:cs="方正小标宋简体"/>
          <w:b/>
          <w:bCs/>
          <w:sz w:val="40"/>
          <w:szCs w:val="40"/>
        </w:rPr>
        <w:t>关于开展“校园环境卫生整治月”实施方案</w:t>
      </w:r>
    </w:p>
    <w:p>
      <w:pPr>
        <w:widowControl/>
        <w:adjustRightInd w:val="0"/>
        <w:snapToGrid w:val="0"/>
        <w:spacing w:line="360" w:lineRule="auto"/>
        <w:ind w:firstLine="600" w:firstLineChars="200"/>
        <w:jc w:val="left"/>
        <w:rPr>
          <w:rFonts w:ascii="仿宋_GB2312" w:hAnsi="仿宋_GB2312" w:eastAsia="仿宋_GB2312" w:cs="仿宋_GB2312"/>
          <w:sz w:val="30"/>
          <w:szCs w:val="30"/>
        </w:rPr>
      </w:pPr>
    </w:p>
    <w:p>
      <w:pPr>
        <w:widowControl/>
        <w:adjustRightInd w:val="0"/>
        <w:snapToGrid w:val="0"/>
        <w:spacing w:line="360" w:lineRule="auto"/>
        <w:ind w:firstLine="600" w:firstLineChars="20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为进一步加强全体师生的卫生文明行为，紧紧围绕本科教学合格评估全面整改工作，决定开展“校园环境卫生整治月”活动。爱卫会主要牵头负责学校东西校区各办公室、教室、会议室、资料室、实验实训室和学生宿舍卫生工作的集中整治，特制定此实施方案。</w:t>
      </w:r>
    </w:p>
    <w:p>
      <w:pPr>
        <w:widowControl/>
        <w:adjustRightInd w:val="0"/>
        <w:snapToGrid w:val="0"/>
        <w:spacing w:line="360" w:lineRule="auto"/>
        <w:ind w:firstLine="602" w:firstLineChars="200"/>
        <w:jc w:val="left"/>
        <w:rPr>
          <w:rFonts w:ascii="仿宋_GB2312" w:hAnsi="仿宋_GB2312" w:eastAsia="仿宋_GB2312" w:cs="仿宋_GB2312"/>
          <w:sz w:val="30"/>
          <w:szCs w:val="30"/>
        </w:rPr>
      </w:pPr>
      <w:r>
        <w:rPr>
          <w:rFonts w:hint="eastAsia" w:ascii="仿宋_GB2312" w:hAnsi="仿宋_GB2312" w:eastAsia="仿宋_GB2312" w:cs="仿宋_GB2312"/>
          <w:b/>
          <w:bCs/>
          <w:sz w:val="30"/>
          <w:szCs w:val="30"/>
        </w:rPr>
        <w:t>一、领导小组</w:t>
      </w:r>
    </w:p>
    <w:p>
      <w:pPr>
        <w:widowControl/>
        <w:adjustRightInd w:val="0"/>
        <w:snapToGrid w:val="0"/>
        <w:spacing w:line="360" w:lineRule="auto"/>
        <w:ind w:firstLine="600" w:firstLineChars="20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组  长：赵祚良</w:t>
      </w:r>
    </w:p>
    <w:p>
      <w:pPr>
        <w:widowControl/>
        <w:adjustRightInd w:val="0"/>
        <w:snapToGrid w:val="0"/>
        <w:spacing w:line="360" w:lineRule="auto"/>
        <w:ind w:firstLine="600" w:firstLineChars="20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 xml:space="preserve">副组长：闫喜亮  </w:t>
      </w: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z w:val="30"/>
          <w:szCs w:val="30"/>
        </w:rPr>
        <w:t>魏山城  李俊涛  赵  飞  杨建东</w:t>
      </w:r>
    </w:p>
    <w:p>
      <w:pPr>
        <w:widowControl/>
        <w:adjustRightInd w:val="0"/>
        <w:snapToGrid w:val="0"/>
        <w:spacing w:line="360" w:lineRule="auto"/>
        <w:ind w:firstLine="600" w:firstLineChars="20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 xml:space="preserve">成  员：王美英  </w:t>
      </w: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z w:val="30"/>
          <w:szCs w:val="30"/>
        </w:rPr>
        <w:t>崔艳丽  董瑞瑞  崔玉宾  赵开阳</w:t>
      </w:r>
    </w:p>
    <w:p>
      <w:pPr>
        <w:widowControl/>
        <w:adjustRightInd w:val="0"/>
        <w:snapToGrid w:val="0"/>
        <w:spacing w:line="360" w:lineRule="auto"/>
        <w:ind w:firstLine="600" w:firstLineChars="200"/>
        <w:jc w:val="lef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        郭  鹏  </w:t>
      </w: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z w:val="30"/>
          <w:szCs w:val="30"/>
          <w:lang w:eastAsia="zh-CN"/>
        </w:rPr>
        <w:t>高积学</w:t>
      </w: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z w:val="30"/>
          <w:szCs w:val="30"/>
        </w:rPr>
        <w:t>陈  晴  蔡向阳  杨建东</w:t>
      </w:r>
    </w:p>
    <w:p>
      <w:pPr>
        <w:widowControl/>
        <w:adjustRightInd w:val="0"/>
        <w:snapToGrid w:val="0"/>
        <w:spacing w:line="360" w:lineRule="auto"/>
        <w:ind w:firstLine="600" w:firstLineChars="200"/>
        <w:jc w:val="left"/>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z w:val="30"/>
          <w:szCs w:val="30"/>
        </w:rPr>
        <w:t>樊洪深</w:t>
      </w: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z w:val="30"/>
          <w:szCs w:val="30"/>
        </w:rPr>
        <w:t>高海军  蔡永萍  梅志杰  罗虹洁</w:t>
      </w:r>
    </w:p>
    <w:p>
      <w:pPr>
        <w:widowControl/>
        <w:adjustRightInd w:val="0"/>
        <w:snapToGrid w:val="0"/>
        <w:spacing w:line="360" w:lineRule="auto"/>
        <w:ind w:firstLine="600" w:firstLineChars="200"/>
        <w:jc w:val="left"/>
        <w:rPr>
          <w:rFonts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z w:val="30"/>
          <w:szCs w:val="30"/>
        </w:rPr>
        <w:t>魏  波</w:t>
      </w: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z w:val="30"/>
          <w:szCs w:val="30"/>
        </w:rPr>
        <w:t>张登科  郝俊龙  陈颖轩  孙英豪</w:t>
      </w:r>
    </w:p>
    <w:p>
      <w:pPr>
        <w:widowControl/>
        <w:adjustRightInd w:val="0"/>
        <w:snapToGrid w:val="0"/>
        <w:spacing w:line="360" w:lineRule="auto"/>
        <w:ind w:firstLine="602" w:firstLineChars="200"/>
        <w:jc w:val="left"/>
        <w:rPr>
          <w:rFonts w:ascii="仿宋_GB2312" w:hAnsi="仿宋_GB2312" w:eastAsia="仿宋_GB2312" w:cs="仿宋_GB2312"/>
          <w:b/>
          <w:bCs/>
          <w:sz w:val="30"/>
          <w:szCs w:val="30"/>
        </w:rPr>
      </w:pPr>
      <w:r>
        <w:rPr>
          <w:rFonts w:hint="eastAsia" w:ascii="仿宋_GB2312" w:hAnsi="仿宋_GB2312" w:eastAsia="仿宋_GB2312" w:cs="仿宋_GB2312"/>
          <w:b/>
          <w:bCs/>
          <w:sz w:val="30"/>
          <w:szCs w:val="30"/>
        </w:rPr>
        <w:t>二、参加人员</w:t>
      </w:r>
    </w:p>
    <w:p>
      <w:pPr>
        <w:widowControl/>
        <w:adjustRightInd w:val="0"/>
        <w:snapToGrid w:val="0"/>
        <w:spacing w:line="360" w:lineRule="auto"/>
        <w:ind w:firstLine="600" w:firstLineChars="20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全体师生</w:t>
      </w:r>
    </w:p>
    <w:p>
      <w:pPr>
        <w:widowControl/>
        <w:adjustRightInd w:val="0"/>
        <w:snapToGrid w:val="0"/>
        <w:spacing w:line="360" w:lineRule="auto"/>
        <w:ind w:firstLine="602" w:firstLineChars="200"/>
        <w:jc w:val="left"/>
        <w:rPr>
          <w:rFonts w:ascii="仿宋_GB2312" w:hAnsi="仿宋_GB2312" w:eastAsia="仿宋_GB2312" w:cs="仿宋_GB2312"/>
          <w:b/>
          <w:bCs/>
          <w:sz w:val="30"/>
          <w:szCs w:val="30"/>
        </w:rPr>
      </w:pPr>
      <w:r>
        <w:rPr>
          <w:rFonts w:hint="eastAsia" w:ascii="仿宋_GB2312" w:hAnsi="仿宋_GB2312" w:eastAsia="仿宋_GB2312" w:cs="仿宋_GB2312"/>
          <w:b/>
          <w:bCs/>
          <w:sz w:val="30"/>
          <w:szCs w:val="30"/>
        </w:rPr>
        <w:t>三、活动时间</w:t>
      </w:r>
    </w:p>
    <w:p>
      <w:pPr>
        <w:widowControl/>
        <w:adjustRightInd w:val="0"/>
        <w:snapToGrid w:val="0"/>
        <w:spacing w:line="360" w:lineRule="auto"/>
        <w:ind w:firstLine="600" w:firstLineChars="20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2016年9月23日—10月23日,其中9月26日下午、10月12日下午和18日下午集中进行3次大检查，其它时间不定期抽查。</w:t>
      </w:r>
    </w:p>
    <w:p>
      <w:pPr>
        <w:widowControl/>
        <w:adjustRightInd w:val="0"/>
        <w:snapToGrid w:val="0"/>
        <w:spacing w:line="360" w:lineRule="auto"/>
        <w:ind w:firstLine="602" w:firstLineChars="200"/>
        <w:jc w:val="left"/>
        <w:rPr>
          <w:rFonts w:ascii="仿宋_GB2312" w:hAnsi="仿宋_GB2312" w:eastAsia="仿宋_GB2312" w:cs="仿宋_GB2312"/>
          <w:b/>
          <w:bCs/>
          <w:sz w:val="30"/>
          <w:szCs w:val="30"/>
        </w:rPr>
      </w:pPr>
      <w:r>
        <w:rPr>
          <w:rFonts w:hint="eastAsia" w:ascii="仿宋_GB2312" w:hAnsi="仿宋_GB2312" w:eastAsia="仿宋_GB2312" w:cs="仿宋_GB2312"/>
          <w:b/>
          <w:bCs/>
          <w:sz w:val="30"/>
          <w:szCs w:val="30"/>
        </w:rPr>
        <w:t>四、宣传动员</w:t>
      </w:r>
    </w:p>
    <w:p>
      <w:pPr>
        <w:widowControl/>
        <w:adjustRightInd w:val="0"/>
        <w:snapToGrid w:val="0"/>
        <w:spacing w:line="360" w:lineRule="auto"/>
        <w:ind w:firstLine="600" w:firstLineChars="20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1.作以“精雕细刻、服务大局、日行一善”为主题的教育活动。</w:t>
      </w:r>
    </w:p>
    <w:p>
      <w:pPr>
        <w:widowControl/>
        <w:adjustRightInd w:val="0"/>
        <w:snapToGrid w:val="0"/>
        <w:spacing w:line="360" w:lineRule="auto"/>
        <w:ind w:firstLine="600" w:firstLineChars="20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2.运用校园广播、校报、QQ群、校园网、宣传栏、板报等形式，开展“天天学雷锋，养成良好卫生意识”的宣传，在全校形成摒弃陋习、崇尚文明的良好氛围。</w:t>
      </w:r>
    </w:p>
    <w:p>
      <w:pPr>
        <w:widowControl/>
        <w:adjustRightInd w:val="0"/>
        <w:snapToGrid w:val="0"/>
        <w:spacing w:line="360" w:lineRule="auto"/>
        <w:ind w:firstLine="602" w:firstLineChars="200"/>
        <w:jc w:val="left"/>
        <w:rPr>
          <w:rFonts w:ascii="仿宋_GB2312" w:hAnsi="仿宋_GB2312" w:eastAsia="仿宋_GB2312" w:cs="仿宋_GB2312"/>
          <w:b/>
          <w:bCs/>
          <w:sz w:val="30"/>
          <w:szCs w:val="30"/>
        </w:rPr>
      </w:pPr>
      <w:r>
        <w:rPr>
          <w:rFonts w:hint="eastAsia" w:ascii="仿宋_GB2312" w:hAnsi="仿宋_GB2312" w:eastAsia="仿宋_GB2312" w:cs="仿宋_GB2312"/>
          <w:b/>
          <w:bCs/>
          <w:sz w:val="30"/>
          <w:szCs w:val="30"/>
        </w:rPr>
        <w:t>五、卫生专项治理</w:t>
      </w:r>
    </w:p>
    <w:p>
      <w:pPr>
        <w:widowControl/>
        <w:adjustRightInd w:val="0"/>
        <w:snapToGrid w:val="0"/>
        <w:spacing w:line="360" w:lineRule="auto"/>
        <w:ind w:firstLine="600" w:firstLineChars="20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在学校爱国卫生运动领导小组的领导下，按照爱卫会的整体部署，动员全体师生，人人参与，自觉行动，各负其责，统筹协调，齐心协力，集中搞好两个方面的专项治理:</w:t>
      </w:r>
    </w:p>
    <w:p>
      <w:pPr>
        <w:widowControl/>
        <w:adjustRightInd w:val="0"/>
        <w:snapToGrid w:val="0"/>
        <w:spacing w:line="360" w:lineRule="auto"/>
        <w:ind w:firstLine="600" w:firstLineChars="20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1.办公和教学环境卫生专项治理</w:t>
      </w:r>
    </w:p>
    <w:p>
      <w:pPr>
        <w:widowControl/>
        <w:adjustRightInd w:val="0"/>
        <w:snapToGrid w:val="0"/>
        <w:spacing w:line="360" w:lineRule="auto"/>
        <w:ind w:firstLine="600" w:firstLineChars="20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包含办公室、教室、会议室、资料室、阅览室、实验实训室等部位的环境卫生，按照上述管理条例有关分工和检查考核标准的要求，各负其责，抓好落实。</w:t>
      </w:r>
      <w:r>
        <w:rPr>
          <w:rFonts w:hint="eastAsia" w:ascii="仿宋_GB2312" w:hAnsi="仿宋_GB2312" w:eastAsia="仿宋_GB2312" w:cs="仿宋_GB2312"/>
          <w:b/>
          <w:bCs/>
          <w:sz w:val="30"/>
          <w:szCs w:val="30"/>
        </w:rPr>
        <w:t>一是</w:t>
      </w:r>
      <w:r>
        <w:rPr>
          <w:rFonts w:hint="eastAsia" w:ascii="仿宋_GB2312" w:hAnsi="仿宋_GB2312" w:eastAsia="仿宋_GB2312" w:cs="仿宋_GB2312"/>
          <w:sz w:val="30"/>
          <w:szCs w:val="30"/>
        </w:rPr>
        <w:t>共性的要求：地面干净、清洁，无纸屑、痰迹、污渍、烟头；墙壁干净，无蜘蛛网、污迹、脚印、积尘；门窗干净清洁，玻璃明亮；桌面干净整洁、无灰尘，文件柜顶端无杂物堆放，文件资料和座椅摆放整齐。</w:t>
      </w:r>
      <w:r>
        <w:rPr>
          <w:rFonts w:hint="eastAsia" w:ascii="仿宋_GB2312" w:hAnsi="仿宋_GB2312" w:eastAsia="仿宋_GB2312" w:cs="仿宋_GB2312"/>
          <w:b/>
          <w:bCs/>
          <w:sz w:val="30"/>
          <w:szCs w:val="30"/>
        </w:rPr>
        <w:t>二是</w:t>
      </w:r>
      <w:r>
        <w:rPr>
          <w:rFonts w:hint="eastAsia" w:ascii="仿宋_GB2312" w:hAnsi="仿宋_GB2312" w:eastAsia="仿宋_GB2312" w:cs="仿宋_GB2312"/>
          <w:sz w:val="30"/>
          <w:szCs w:val="30"/>
        </w:rPr>
        <w:t>实验实训仪器、设备擦拭干净、无灰尘。</w:t>
      </w:r>
      <w:r>
        <w:rPr>
          <w:rFonts w:hint="eastAsia" w:ascii="仿宋_GB2312" w:hAnsi="仿宋_GB2312" w:eastAsia="仿宋_GB2312" w:cs="仿宋_GB2312"/>
          <w:b/>
          <w:bCs/>
          <w:sz w:val="30"/>
          <w:szCs w:val="30"/>
        </w:rPr>
        <w:t>三是</w:t>
      </w:r>
      <w:r>
        <w:rPr>
          <w:rFonts w:hint="eastAsia" w:ascii="仿宋_GB2312" w:hAnsi="仿宋_GB2312" w:eastAsia="仿宋_GB2312" w:cs="仿宋_GB2312"/>
          <w:sz w:val="30"/>
          <w:szCs w:val="30"/>
        </w:rPr>
        <w:t>阅览室书刊资料摆放整齐，归档有序，书架及图书封面上无灰尘。</w:t>
      </w:r>
      <w:r>
        <w:rPr>
          <w:rFonts w:hint="eastAsia" w:ascii="仿宋_GB2312" w:hAnsi="仿宋_GB2312" w:eastAsia="仿宋_GB2312" w:cs="仿宋_GB2312"/>
          <w:b/>
          <w:bCs/>
          <w:sz w:val="30"/>
          <w:szCs w:val="30"/>
        </w:rPr>
        <w:t>四是</w:t>
      </w:r>
      <w:r>
        <w:rPr>
          <w:rFonts w:hint="eastAsia" w:ascii="仿宋_GB2312" w:hAnsi="仿宋_GB2312" w:eastAsia="仿宋_GB2312" w:cs="仿宋_GB2312"/>
          <w:sz w:val="30"/>
          <w:szCs w:val="30"/>
        </w:rPr>
        <w:t>会议桌干净整洁、凳子摆放有序整齐。五是教室课桌内无杂物，室内照明灯、讲台上方两端悬挂的扬声器擦拭干净等。</w:t>
      </w:r>
    </w:p>
    <w:p>
      <w:pPr>
        <w:widowControl/>
        <w:adjustRightInd w:val="0"/>
        <w:snapToGrid w:val="0"/>
        <w:spacing w:line="360" w:lineRule="auto"/>
        <w:ind w:firstLine="602" w:firstLineChars="200"/>
        <w:jc w:val="left"/>
        <w:rPr>
          <w:rFonts w:ascii="仿宋_GB2312" w:hAnsi="仿宋_GB2312" w:eastAsia="仿宋_GB2312" w:cs="仿宋_GB2312"/>
          <w:sz w:val="30"/>
          <w:szCs w:val="30"/>
        </w:rPr>
      </w:pPr>
      <w:r>
        <w:rPr>
          <w:rFonts w:hint="eastAsia" w:ascii="仿宋_GB2312" w:hAnsi="仿宋_GB2312" w:eastAsia="仿宋_GB2312" w:cs="仿宋_GB2312"/>
          <w:b/>
          <w:bCs/>
          <w:sz w:val="30"/>
          <w:szCs w:val="30"/>
        </w:rPr>
        <w:t>需特别指出的问题</w:t>
      </w:r>
      <w:r>
        <w:rPr>
          <w:rFonts w:hint="eastAsia" w:ascii="仿宋_GB2312" w:hAnsi="仿宋_GB2312" w:eastAsia="仿宋_GB2312" w:cs="仿宋_GB2312"/>
          <w:sz w:val="30"/>
          <w:szCs w:val="30"/>
        </w:rPr>
        <w:t>：</w:t>
      </w:r>
      <w:r>
        <w:rPr>
          <w:rFonts w:hint="eastAsia" w:ascii="仿宋_GB2312" w:hAnsi="仿宋_GB2312" w:eastAsia="仿宋_GB2312" w:cs="仿宋_GB2312"/>
          <w:b/>
          <w:bCs/>
          <w:sz w:val="30"/>
          <w:szCs w:val="30"/>
        </w:rPr>
        <w:t>一是</w:t>
      </w:r>
      <w:r>
        <w:rPr>
          <w:rFonts w:hint="eastAsia" w:ascii="仿宋_GB2312" w:hAnsi="仿宋_GB2312" w:eastAsia="仿宋_GB2312" w:cs="仿宋_GB2312"/>
          <w:sz w:val="30"/>
          <w:szCs w:val="30"/>
        </w:rPr>
        <w:t>着重治理墙面污染问题、不允许随意往墙上钉钉子，用胶水、浆糊、双面胶、透明胶带往墙上粘东西，从而造成墙面污染、损坏，影响美观；</w:t>
      </w:r>
      <w:r>
        <w:rPr>
          <w:rFonts w:hint="eastAsia" w:ascii="仿宋_GB2312" w:hAnsi="仿宋_GB2312" w:eastAsia="仿宋_GB2312" w:cs="仿宋_GB2312"/>
          <w:b/>
          <w:bCs/>
          <w:sz w:val="30"/>
          <w:szCs w:val="30"/>
        </w:rPr>
        <w:t>二是</w:t>
      </w:r>
      <w:r>
        <w:rPr>
          <w:rFonts w:hint="eastAsia" w:ascii="仿宋_GB2312" w:hAnsi="仿宋_GB2312" w:eastAsia="仿宋_GB2312" w:cs="仿宋_GB2312"/>
          <w:sz w:val="30"/>
          <w:szCs w:val="30"/>
        </w:rPr>
        <w:t>治理办公室秩序问题。办公室是办公的地方，办公桌面上不允许摆放食品、水果、饮料等；个人的自行车、电动车等，一律不准停放在办公室。校爱卫会将协同教育（子）集团监事会检查、抽查和暗查，一经发现将予以处罚，拒不整改者加重处罚。</w:t>
      </w:r>
    </w:p>
    <w:p>
      <w:pPr>
        <w:widowControl/>
        <w:adjustRightInd w:val="0"/>
        <w:snapToGrid w:val="0"/>
        <w:spacing w:line="360" w:lineRule="auto"/>
        <w:ind w:firstLine="600" w:firstLineChars="20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2.学生宿舍卫生保洁专项治理</w:t>
      </w:r>
    </w:p>
    <w:p>
      <w:pPr>
        <w:widowControl/>
        <w:adjustRightInd w:val="0"/>
        <w:snapToGrid w:val="0"/>
        <w:spacing w:line="360" w:lineRule="auto"/>
        <w:ind w:firstLine="600" w:firstLineChars="20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学生处（学工部）牵头负责，督促指导宿管、保洁和各（系部）负责学生管理的人员具体实施。按照上述管理条例、检查考核标准有关要求，精心组织，抓好落实：</w:t>
      </w:r>
      <w:r>
        <w:rPr>
          <w:rFonts w:hint="eastAsia" w:ascii="仿宋_GB2312" w:hAnsi="仿宋_GB2312" w:eastAsia="仿宋_GB2312" w:cs="仿宋_GB2312"/>
          <w:b/>
          <w:bCs/>
          <w:sz w:val="30"/>
          <w:szCs w:val="30"/>
        </w:rPr>
        <w:t>一是</w:t>
      </w:r>
      <w:r>
        <w:rPr>
          <w:rFonts w:hint="eastAsia" w:ascii="仿宋_GB2312" w:hAnsi="仿宋_GB2312" w:eastAsia="仿宋_GB2312" w:cs="仿宋_GB2312"/>
          <w:sz w:val="30"/>
          <w:szCs w:val="30"/>
        </w:rPr>
        <w:t>门窗清洁,玻璃明亮，室内地面干净，无杂物，室内物品摆放整洁有序；</w:t>
      </w:r>
      <w:r>
        <w:rPr>
          <w:rFonts w:hint="eastAsia" w:ascii="仿宋_GB2312" w:hAnsi="仿宋_GB2312" w:eastAsia="仿宋_GB2312" w:cs="仿宋_GB2312"/>
          <w:b/>
          <w:bCs/>
          <w:sz w:val="30"/>
          <w:szCs w:val="30"/>
        </w:rPr>
        <w:t>二是</w:t>
      </w:r>
      <w:r>
        <w:rPr>
          <w:rFonts w:hint="eastAsia" w:ascii="仿宋_GB2312" w:hAnsi="仿宋_GB2312" w:eastAsia="仿宋_GB2312" w:cs="仿宋_GB2312"/>
          <w:sz w:val="30"/>
          <w:szCs w:val="30"/>
        </w:rPr>
        <w:t>走廊地面清洁、干净，纸屑、垃圾袋、瓜果皮、瓜子皮等杂物按规定时间清扫完毕、保持清洁卫生；</w:t>
      </w:r>
      <w:r>
        <w:rPr>
          <w:rFonts w:hint="eastAsia" w:ascii="仿宋_GB2312" w:hAnsi="仿宋_GB2312" w:eastAsia="仿宋_GB2312" w:cs="仿宋_GB2312"/>
          <w:b/>
          <w:bCs/>
          <w:sz w:val="30"/>
          <w:szCs w:val="30"/>
        </w:rPr>
        <w:t>三是</w:t>
      </w:r>
      <w:r>
        <w:rPr>
          <w:rFonts w:hint="eastAsia" w:ascii="仿宋_GB2312" w:hAnsi="仿宋_GB2312" w:eastAsia="仿宋_GB2312" w:cs="仿宋_GB2312"/>
          <w:sz w:val="30"/>
          <w:szCs w:val="30"/>
        </w:rPr>
        <w:t>楼梯地面清洁、干净，无纸屑、杂物等，楼梯扶手干净、无灰尘；</w:t>
      </w:r>
      <w:r>
        <w:rPr>
          <w:rFonts w:hint="eastAsia" w:ascii="仿宋_GB2312" w:hAnsi="仿宋_GB2312" w:eastAsia="仿宋_GB2312" w:cs="仿宋_GB2312"/>
          <w:b/>
          <w:bCs/>
          <w:sz w:val="30"/>
          <w:szCs w:val="30"/>
        </w:rPr>
        <w:t>四是</w:t>
      </w:r>
      <w:r>
        <w:rPr>
          <w:rFonts w:hint="eastAsia" w:ascii="仿宋_GB2312" w:hAnsi="仿宋_GB2312" w:eastAsia="仿宋_GB2312" w:cs="仿宋_GB2312"/>
          <w:sz w:val="30"/>
          <w:szCs w:val="30"/>
        </w:rPr>
        <w:t>卫生间地面、水池、便池无黄斑，清洁、干净，室内无恶臭，门窗清洁,玻璃明亮，墙面无积尘、蛛网及其它污迹，墙角无尘土；</w:t>
      </w:r>
      <w:r>
        <w:rPr>
          <w:rFonts w:hint="eastAsia" w:ascii="仿宋_GB2312" w:hAnsi="仿宋_GB2312" w:eastAsia="仿宋_GB2312" w:cs="仿宋_GB2312"/>
          <w:b/>
          <w:bCs/>
          <w:sz w:val="30"/>
          <w:szCs w:val="30"/>
        </w:rPr>
        <w:t>五是</w:t>
      </w:r>
      <w:r>
        <w:rPr>
          <w:rFonts w:hint="eastAsia" w:ascii="仿宋_GB2312" w:hAnsi="仿宋_GB2312" w:eastAsia="仿宋_GB2312" w:cs="仿宋_GB2312"/>
          <w:sz w:val="30"/>
          <w:szCs w:val="30"/>
        </w:rPr>
        <w:t>做到公共卫生</w:t>
      </w:r>
      <w:r>
        <w:rPr>
          <w:rFonts w:hint="eastAsia" w:ascii="仿宋_GB2312" w:hAnsi="仿宋_GB2312" w:eastAsia="仿宋_GB2312" w:cs="仿宋_GB2312"/>
          <w:b/>
          <w:bCs/>
          <w:sz w:val="30"/>
          <w:szCs w:val="30"/>
        </w:rPr>
        <w:t>每天（包括双休日）至少清扫两次</w:t>
      </w:r>
      <w:r>
        <w:rPr>
          <w:rFonts w:hint="eastAsia" w:ascii="仿宋_GB2312" w:hAnsi="仿宋_GB2312" w:eastAsia="仿宋_GB2312" w:cs="仿宋_GB2312"/>
          <w:sz w:val="30"/>
          <w:szCs w:val="30"/>
        </w:rPr>
        <w:t>，特别要督促保洁员注意楼内卫生死角清扫。</w:t>
      </w:r>
    </w:p>
    <w:p>
      <w:pPr>
        <w:widowControl/>
        <w:adjustRightInd w:val="0"/>
        <w:snapToGrid w:val="0"/>
        <w:spacing w:line="360" w:lineRule="auto"/>
        <w:ind w:firstLine="602" w:firstLineChars="200"/>
        <w:jc w:val="left"/>
        <w:rPr>
          <w:rFonts w:ascii="仿宋_GB2312" w:hAnsi="仿宋_GB2312" w:eastAsia="仿宋_GB2312" w:cs="仿宋_GB2312"/>
          <w:sz w:val="30"/>
          <w:szCs w:val="30"/>
        </w:rPr>
      </w:pPr>
      <w:r>
        <w:rPr>
          <w:rFonts w:hint="eastAsia" w:ascii="仿宋_GB2312" w:hAnsi="仿宋_GB2312" w:eastAsia="仿宋_GB2312" w:cs="仿宋_GB2312"/>
          <w:b/>
          <w:bCs/>
          <w:sz w:val="30"/>
          <w:szCs w:val="30"/>
        </w:rPr>
        <w:t>需特别指出的问题</w:t>
      </w:r>
      <w:r>
        <w:rPr>
          <w:rFonts w:hint="eastAsia" w:ascii="仿宋_GB2312" w:hAnsi="仿宋_GB2312" w:eastAsia="仿宋_GB2312" w:cs="仿宋_GB2312"/>
          <w:sz w:val="30"/>
          <w:szCs w:val="30"/>
        </w:rPr>
        <w:t>：学生处（学工部）要高度重视，采取得力措施加强管理，抓好整治；各院（系部）要高度负责，管好自己的学生，要服从学生处（学工部）的统一协调和检查，既要管理好、监督好各自的学生宿舍，又要自觉接受学生处（学工部）的管理和监督。</w:t>
      </w:r>
    </w:p>
    <w:p>
      <w:pPr>
        <w:widowControl/>
        <w:adjustRightInd w:val="0"/>
        <w:snapToGrid w:val="0"/>
        <w:spacing w:line="360" w:lineRule="auto"/>
        <w:ind w:firstLine="602" w:firstLineChars="200"/>
        <w:jc w:val="left"/>
        <w:rPr>
          <w:rFonts w:ascii="仿宋_GB2312" w:hAnsi="仿宋_GB2312" w:eastAsia="仿宋_GB2312" w:cs="仿宋_GB2312"/>
          <w:b/>
          <w:bCs/>
          <w:sz w:val="30"/>
          <w:szCs w:val="30"/>
        </w:rPr>
      </w:pPr>
      <w:r>
        <w:rPr>
          <w:rFonts w:hint="eastAsia" w:ascii="仿宋_GB2312" w:hAnsi="仿宋_GB2312" w:eastAsia="仿宋_GB2312" w:cs="仿宋_GB2312"/>
          <w:b/>
          <w:bCs/>
          <w:sz w:val="30"/>
          <w:szCs w:val="30"/>
        </w:rPr>
        <w:t>六、活动内容安排</w:t>
      </w:r>
    </w:p>
    <w:p>
      <w:pPr>
        <w:widowControl/>
        <w:adjustRightInd w:val="0"/>
        <w:snapToGrid w:val="0"/>
        <w:spacing w:line="360" w:lineRule="auto"/>
        <w:ind w:firstLine="600" w:firstLineChars="20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1.本次大检查共设4个检查组</w:t>
      </w:r>
    </w:p>
    <w:p>
      <w:pPr>
        <w:widowControl/>
        <w:adjustRightInd w:val="0"/>
        <w:snapToGrid w:val="0"/>
        <w:spacing w:line="360" w:lineRule="auto"/>
        <w:ind w:firstLine="600" w:firstLineChars="20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第一组组长李俊涛   负责检查办公楼</w:t>
      </w:r>
    </w:p>
    <w:p>
      <w:pPr>
        <w:widowControl/>
        <w:adjustRightInd w:val="0"/>
        <w:snapToGrid w:val="0"/>
        <w:spacing w:line="360" w:lineRule="auto"/>
        <w:ind w:firstLine="600" w:firstLineChars="20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 xml:space="preserve">第二组组长杨建东   负责检查学生公寓 </w:t>
      </w:r>
    </w:p>
    <w:p>
      <w:pPr>
        <w:widowControl/>
        <w:adjustRightInd w:val="0"/>
        <w:snapToGrid w:val="0"/>
        <w:spacing w:line="360" w:lineRule="auto"/>
        <w:ind w:firstLine="600" w:firstLineChars="20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第三组组长魏山城   负责检查实验室</w:t>
      </w:r>
    </w:p>
    <w:p>
      <w:pPr>
        <w:widowControl/>
        <w:adjustRightInd w:val="0"/>
        <w:snapToGrid w:val="0"/>
        <w:spacing w:line="360" w:lineRule="auto"/>
        <w:ind w:firstLine="600" w:firstLineChars="20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第四组组长闫喜亮   负责检查教学楼、教学楼会议室、资料室</w:t>
      </w:r>
    </w:p>
    <w:p>
      <w:pPr>
        <w:widowControl/>
        <w:adjustRightInd w:val="0"/>
        <w:snapToGrid w:val="0"/>
        <w:spacing w:line="360" w:lineRule="auto"/>
        <w:ind w:firstLine="600" w:firstLineChars="20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2.检查组成员从各院系或有关单位抽调，每组3-5人组成。</w:t>
      </w:r>
    </w:p>
    <w:p>
      <w:pPr>
        <w:widowControl/>
        <w:adjustRightInd w:val="0"/>
        <w:snapToGrid w:val="0"/>
        <w:spacing w:line="360" w:lineRule="auto"/>
        <w:ind w:firstLine="600" w:firstLineChars="20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3.除9月26日、10月12日、</w:t>
      </w:r>
      <w:r>
        <w:rPr>
          <w:rFonts w:hint="eastAsia" w:ascii="仿宋_GB2312" w:hAnsi="仿宋_GB2312" w:eastAsia="仿宋_GB2312" w:cs="仿宋_GB2312"/>
          <w:sz w:val="30"/>
          <w:szCs w:val="30"/>
          <w:lang w:val="en-US" w:eastAsia="zh-CN"/>
        </w:rPr>
        <w:t>10月</w:t>
      </w:r>
      <w:r>
        <w:rPr>
          <w:rFonts w:hint="eastAsia" w:ascii="仿宋_GB2312" w:hAnsi="仿宋_GB2312" w:eastAsia="仿宋_GB2312" w:cs="仿宋_GB2312"/>
          <w:sz w:val="30"/>
          <w:szCs w:val="30"/>
        </w:rPr>
        <w:t>18日下午三次统一检查外，每小组在9月20日-10月20日间必须进行一次随机抽查，随机抽查时间由各小组自己确定并告知爱卫会，爱卫会派人参加抽查。</w:t>
      </w:r>
    </w:p>
    <w:p>
      <w:pPr>
        <w:widowControl/>
        <w:adjustRightInd w:val="0"/>
        <w:snapToGrid w:val="0"/>
        <w:spacing w:line="360" w:lineRule="auto"/>
        <w:ind w:firstLine="600" w:firstLineChars="20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4.各个检查小组要按照《郑州工业应用技术学院校园环境卫生工作管理条例（修订）》（简称管理条例30条，校政字〔2016〕32号）规定的内容，根据《校园卫生工作检查考核评分标准》（简称检查考核10项标准，校政字〔2016〕33号）进行考核，最后将检查考核结果于10月24日汇总报爱卫会办公室，为最后总结表彰提供准确的基础资料。对检查中应该受到惩罚的单位和个人，除单项罚款外，还要提交绩效考核办公室，与月度和年度绩效考核挂钩。</w:t>
      </w:r>
    </w:p>
    <w:p>
      <w:pPr>
        <w:widowControl/>
        <w:adjustRightInd w:val="0"/>
        <w:snapToGrid w:val="0"/>
        <w:spacing w:line="360" w:lineRule="auto"/>
        <w:ind w:firstLine="602" w:firstLineChars="200"/>
        <w:jc w:val="left"/>
        <w:rPr>
          <w:rFonts w:ascii="仿宋_GB2312" w:hAnsi="仿宋_GB2312" w:eastAsia="仿宋_GB2312" w:cs="仿宋_GB2312"/>
          <w:sz w:val="30"/>
          <w:szCs w:val="30"/>
        </w:rPr>
      </w:pPr>
      <w:r>
        <w:rPr>
          <w:rFonts w:hint="eastAsia" w:ascii="仿宋_GB2312" w:hAnsi="仿宋_GB2312" w:eastAsia="仿宋_GB2312" w:cs="仿宋_GB2312"/>
          <w:b/>
          <w:bCs/>
          <w:sz w:val="30"/>
          <w:szCs w:val="30"/>
        </w:rPr>
        <w:t>七、活动要求</w:t>
      </w:r>
    </w:p>
    <w:p>
      <w:pPr>
        <w:widowControl/>
        <w:adjustRightInd w:val="0"/>
        <w:snapToGrid w:val="0"/>
        <w:spacing w:line="360" w:lineRule="auto"/>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1.高度重视，认真组织。全校各单位各部门要高度重视，并结合各自实际情况认真组织师生员工做好责任区域内的卫生清扫和保洁工作，做到高标准，高质量，严要求。</w:t>
      </w:r>
    </w:p>
    <w:p>
      <w:pPr>
        <w:widowControl/>
        <w:adjustRightInd w:val="0"/>
        <w:snapToGrid w:val="0"/>
        <w:spacing w:line="360" w:lineRule="auto"/>
        <w:ind w:firstLine="600" w:firstLineChars="20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2.加强教育，提高认识。各单位要以这次整治月为契机，对师生员工进行一次卫生责任意识教育，引导大家重视校园环境，维护校园环境卫生。各个学生班级要利用班会、团会时间进行一次“垃圾不落地、郑工更美丽”的专题教育，教育广大同学养成良好的卫生习惯，克服不良的卫生习惯，自己动手净化美化我们的校园。</w:t>
      </w:r>
    </w:p>
    <w:p>
      <w:pPr>
        <w:widowControl/>
        <w:adjustRightInd w:val="0"/>
        <w:snapToGrid w:val="0"/>
        <w:spacing w:line="360" w:lineRule="auto"/>
        <w:ind w:firstLine="600" w:firstLineChars="20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3.强化责任，加强卫生</w:t>
      </w:r>
      <w:bookmarkStart w:id="0" w:name="_GoBack"/>
      <w:bookmarkEnd w:id="0"/>
      <w:r>
        <w:rPr>
          <w:rFonts w:hint="eastAsia" w:ascii="仿宋_GB2312" w:hAnsi="仿宋_GB2312" w:eastAsia="仿宋_GB2312" w:cs="仿宋_GB2312"/>
          <w:sz w:val="30"/>
          <w:szCs w:val="30"/>
        </w:rPr>
        <w:t>常态化监督。广大师生员工要进一步强化卫生意识观念，认真履行卫生职责。爱卫会、教务处、后勤处、团委、学生处和有关卫生监管部门要加强监督检查，做到高标准，严要求，采取有效措施激励先进，鞭策后进，使我校卫生工作再上新台阶。</w:t>
      </w:r>
    </w:p>
    <w:p>
      <w:pPr>
        <w:widowControl/>
        <w:adjustRightInd w:val="0"/>
        <w:snapToGrid w:val="0"/>
        <w:spacing w:line="360" w:lineRule="auto"/>
        <w:jc w:val="left"/>
        <w:rPr>
          <w:rFonts w:ascii="仿宋_GB2312" w:hAnsi="仿宋_GB2312" w:eastAsia="仿宋_GB2312" w:cs="仿宋_GB2312"/>
          <w:sz w:val="30"/>
          <w:szCs w:val="30"/>
        </w:rPr>
      </w:pPr>
    </w:p>
    <w:p>
      <w:pPr>
        <w:widowControl/>
        <w:adjustRightInd w:val="0"/>
        <w:snapToGrid w:val="0"/>
        <w:spacing w:line="360" w:lineRule="auto"/>
        <w:jc w:val="left"/>
        <w:rPr>
          <w:rFonts w:ascii="仿宋_GB2312" w:hAnsi="仿宋_GB2312" w:eastAsia="仿宋_GB2312" w:cs="仿宋_GB2312"/>
          <w:sz w:val="30"/>
          <w:szCs w:val="30"/>
        </w:rPr>
      </w:pPr>
    </w:p>
    <w:p>
      <w:pPr>
        <w:widowControl/>
        <w:adjustRightInd w:val="0"/>
        <w:snapToGrid w:val="0"/>
        <w:spacing w:line="360" w:lineRule="auto"/>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 xml:space="preserve">                                       爱  卫  会</w:t>
      </w:r>
    </w:p>
    <w:p>
      <w:pPr>
        <w:widowControl/>
        <w:adjustRightInd w:val="0"/>
        <w:snapToGrid w:val="0"/>
        <w:spacing w:line="360" w:lineRule="auto"/>
        <w:ind w:firstLine="600" w:firstLineChars="20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 xml:space="preserve">                              二〇一六年九月二十一日</w:t>
      </w:r>
    </w:p>
    <w:sectPr>
      <w:footerReference r:id="rId3" w:type="default"/>
      <w:pgSz w:w="11906" w:h="16838"/>
      <w:pgMar w:top="1440" w:right="1474" w:bottom="1440" w:left="1474"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华文中宋">
    <w:altName w:val="宋体"/>
    <w:panose1 w:val="02010600040101010101"/>
    <w:charset w:val="86"/>
    <w:family w:val="auto"/>
    <w:pitch w:val="default"/>
    <w:sig w:usb0="00000000" w:usb1="00000000" w:usb2="00000010" w:usb3="00000000" w:csb0="0004009F" w:csb1="00000000"/>
  </w:font>
  <w:font w:name="方正小标宋简体">
    <w:altName w:val="微软雅黑"/>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libri Light">
    <w:altName w:val="Times New Roman"/>
    <w:panose1 w:val="00000000000000000000"/>
    <w:charset w:val="00"/>
    <w:family w:val="roman"/>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ascii="仿宋" w:hAnsi="仿宋" w:eastAsia="仿宋" w:cs="仿宋"/>
                              <w:sz w:val="24"/>
                              <w:szCs w:val="40"/>
                            </w:rPr>
                          </w:pPr>
                          <w:r>
                            <w:rPr>
                              <w:rFonts w:hint="eastAsia" w:ascii="仿宋" w:hAnsi="仿宋" w:eastAsia="仿宋" w:cs="仿宋"/>
                              <w:sz w:val="24"/>
                              <w:szCs w:val="40"/>
                            </w:rPr>
                            <w:fldChar w:fldCharType="begin"/>
                          </w:r>
                          <w:r>
                            <w:rPr>
                              <w:rFonts w:hint="eastAsia" w:ascii="仿宋" w:hAnsi="仿宋" w:eastAsia="仿宋" w:cs="仿宋"/>
                              <w:sz w:val="24"/>
                              <w:szCs w:val="40"/>
                            </w:rPr>
                            <w:instrText xml:space="preserve"> PAGE  \* MERGEFORMAT </w:instrText>
                          </w:r>
                          <w:r>
                            <w:rPr>
                              <w:rFonts w:hint="eastAsia" w:ascii="仿宋" w:hAnsi="仿宋" w:eastAsia="仿宋" w:cs="仿宋"/>
                              <w:sz w:val="24"/>
                              <w:szCs w:val="40"/>
                            </w:rPr>
                            <w:fldChar w:fldCharType="separate"/>
                          </w:r>
                          <w:r>
                            <w:rPr>
                              <w:rFonts w:ascii="仿宋" w:hAnsi="仿宋" w:eastAsia="仿宋" w:cs="仿宋"/>
                              <w:sz w:val="24"/>
                              <w:szCs w:val="40"/>
                            </w:rPr>
                            <w:t>- 1 -</w:t>
                          </w:r>
                          <w:r>
                            <w:rPr>
                              <w:rFonts w:hint="eastAsia" w:ascii="仿宋" w:hAnsi="仿宋" w:eastAsia="仿宋" w:cs="仿宋"/>
                              <w:sz w:val="24"/>
                              <w:szCs w:val="40"/>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fill on="f" focussize="0,0"/>
              <v:stroke on="f" weight="0.5pt"/>
              <v:imagedata o:title=""/>
              <o:lock v:ext="edit" aspectratio="f"/>
              <v:textbox inset="0mm,0mm,0mm,0mm" style="mso-fit-shape-to-text:t;">
                <w:txbxContent>
                  <w:p>
                    <w:pPr>
                      <w:snapToGrid w:val="0"/>
                      <w:rPr>
                        <w:rFonts w:ascii="仿宋" w:hAnsi="仿宋" w:eastAsia="仿宋" w:cs="仿宋"/>
                        <w:sz w:val="24"/>
                        <w:szCs w:val="40"/>
                      </w:rPr>
                    </w:pPr>
                    <w:r>
                      <w:rPr>
                        <w:rFonts w:hint="eastAsia" w:ascii="仿宋" w:hAnsi="仿宋" w:eastAsia="仿宋" w:cs="仿宋"/>
                        <w:sz w:val="24"/>
                        <w:szCs w:val="40"/>
                      </w:rPr>
                      <w:fldChar w:fldCharType="begin"/>
                    </w:r>
                    <w:r>
                      <w:rPr>
                        <w:rFonts w:hint="eastAsia" w:ascii="仿宋" w:hAnsi="仿宋" w:eastAsia="仿宋" w:cs="仿宋"/>
                        <w:sz w:val="24"/>
                        <w:szCs w:val="40"/>
                      </w:rPr>
                      <w:instrText xml:space="preserve"> PAGE  \* MERGEFORMAT </w:instrText>
                    </w:r>
                    <w:r>
                      <w:rPr>
                        <w:rFonts w:hint="eastAsia" w:ascii="仿宋" w:hAnsi="仿宋" w:eastAsia="仿宋" w:cs="仿宋"/>
                        <w:sz w:val="24"/>
                        <w:szCs w:val="40"/>
                      </w:rPr>
                      <w:fldChar w:fldCharType="separate"/>
                    </w:r>
                    <w:r>
                      <w:rPr>
                        <w:rFonts w:ascii="仿宋" w:hAnsi="仿宋" w:eastAsia="仿宋" w:cs="仿宋"/>
                        <w:sz w:val="24"/>
                        <w:szCs w:val="40"/>
                      </w:rPr>
                      <w:t>- 1 -</w:t>
                    </w:r>
                    <w:r>
                      <w:rPr>
                        <w:rFonts w:hint="eastAsia" w:ascii="仿宋" w:hAnsi="仿宋" w:eastAsia="仿宋" w:cs="仿宋"/>
                        <w:sz w:val="24"/>
                        <w:szCs w:val="40"/>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51B2"/>
    <w:rsid w:val="003527B2"/>
    <w:rsid w:val="00616CA4"/>
    <w:rsid w:val="00833F8E"/>
    <w:rsid w:val="00943E01"/>
    <w:rsid w:val="009714FA"/>
    <w:rsid w:val="00AD51B2"/>
    <w:rsid w:val="00D84053"/>
    <w:rsid w:val="00DE1F3A"/>
    <w:rsid w:val="0C2F52E0"/>
    <w:rsid w:val="0ECB6C3B"/>
    <w:rsid w:val="1009195D"/>
    <w:rsid w:val="10961B14"/>
    <w:rsid w:val="166A795D"/>
    <w:rsid w:val="16C45E9F"/>
    <w:rsid w:val="19F67A9D"/>
    <w:rsid w:val="1A7A3692"/>
    <w:rsid w:val="1B751623"/>
    <w:rsid w:val="223B17CB"/>
    <w:rsid w:val="2A9B523E"/>
    <w:rsid w:val="2C7351CF"/>
    <w:rsid w:val="351C35AC"/>
    <w:rsid w:val="43E357F6"/>
    <w:rsid w:val="470A01C0"/>
    <w:rsid w:val="4A625AC2"/>
    <w:rsid w:val="4C996C16"/>
    <w:rsid w:val="5F990EE8"/>
    <w:rsid w:val="609A5A4D"/>
    <w:rsid w:val="65334C8D"/>
    <w:rsid w:val="662C2210"/>
    <w:rsid w:val="6B8E60F4"/>
    <w:rsid w:val="6B9C208E"/>
    <w:rsid w:val="74DE086D"/>
    <w:rsid w:val="7A36308D"/>
    <w:rsid w:val="7B93711F"/>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unhideWhenUsed/>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350</Words>
  <Characters>2000</Characters>
  <Lines>16</Lines>
  <Paragraphs>4</Paragraphs>
  <ScaleCrop>false</ScaleCrop>
  <LinksUpToDate>false</LinksUpToDate>
  <CharactersWithSpaces>2346</CharactersWithSpaces>
  <Application>WPS Office_10.1.0.5975_F1E327BC-269C-435d-A152-05C5408002CA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GJX</cp:lastModifiedBy>
  <dcterms:modified xsi:type="dcterms:W3CDTF">2016-09-22T06:46:37Z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2052-10.1.0.5975</vt:lpwstr>
  </property>
</Properties>
</file>